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9CD059" w14:textId="7864ECBC" w:rsidR="00A24F28" w:rsidRPr="007C6AEF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7C6AEF">
        <w:rPr>
          <w:rFonts w:ascii="Arial" w:eastAsia="Arial Unicode MS" w:hAnsi="Arial" w:cs="Arial"/>
          <w:b/>
          <w:bCs/>
          <w:sz w:val="24"/>
        </w:rPr>
        <w:t>3GPP TSG-WG SA2 Meeting #</w:t>
      </w:r>
      <w:r w:rsidR="005973DC" w:rsidRPr="007C6AEF">
        <w:rPr>
          <w:rFonts w:ascii="Arial" w:eastAsia="Arial Unicode MS" w:hAnsi="Arial" w:cs="Arial"/>
          <w:b/>
          <w:bCs/>
          <w:sz w:val="24"/>
        </w:rPr>
        <w:t>14</w:t>
      </w:r>
      <w:r w:rsidR="00061913" w:rsidRPr="007C6AEF">
        <w:rPr>
          <w:rFonts w:ascii="Arial" w:eastAsia="Arial Unicode MS" w:hAnsi="Arial" w:cs="Arial"/>
          <w:b/>
          <w:bCs/>
          <w:sz w:val="24"/>
        </w:rPr>
        <w:t>9</w:t>
      </w:r>
      <w:r w:rsidR="00F47CC0" w:rsidRPr="007C6AEF">
        <w:rPr>
          <w:rFonts w:ascii="Arial" w:eastAsia="Arial Unicode MS" w:hAnsi="Arial" w:cs="Arial"/>
          <w:b/>
          <w:bCs/>
          <w:sz w:val="24"/>
        </w:rPr>
        <w:t>E e-meeting</w:t>
      </w:r>
      <w:r w:rsidRPr="007C6AEF">
        <w:rPr>
          <w:rFonts w:ascii="Arial" w:eastAsia="Arial Unicode MS" w:hAnsi="Arial" w:cs="Arial"/>
          <w:b/>
          <w:bCs/>
          <w:sz w:val="24"/>
        </w:rPr>
        <w:t xml:space="preserve"> </w:t>
      </w:r>
      <w:r w:rsidRPr="007C6AEF">
        <w:rPr>
          <w:rFonts w:ascii="Arial" w:eastAsia="Arial Unicode MS" w:hAnsi="Arial" w:cs="Arial"/>
          <w:b/>
          <w:bCs/>
          <w:sz w:val="24"/>
        </w:rPr>
        <w:tab/>
      </w:r>
      <w:bookmarkStart w:id="0" w:name="_GoBack"/>
      <w:r w:rsidR="001F0BF7" w:rsidRPr="007C6AE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 w:rsidRPr="007C6AE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7C6AE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3F57C6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0913</w:t>
      </w:r>
      <w:bookmarkEnd w:id="0"/>
    </w:p>
    <w:p w14:paraId="06F1CC2A" w14:textId="77777777" w:rsidR="00A24F28" w:rsidRPr="007C6AEF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7C6AEF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7C6AEF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7C6AEF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7C6AEF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7C6AEF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7C6AEF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7C6AEF">
        <w:rPr>
          <w:rFonts w:ascii="Arial" w:eastAsia="Arial Unicode MS" w:hAnsi="Arial" w:cs="Arial"/>
          <w:b/>
          <w:bCs/>
        </w:rPr>
        <w:tab/>
      </w:r>
      <w:r w:rsidR="001F0BF7" w:rsidRPr="007C6AEF">
        <w:rPr>
          <w:rFonts w:ascii="Arial" w:hAnsi="Arial" w:cs="Arial"/>
          <w:b/>
          <w:bCs/>
          <w:color w:val="0000FF"/>
        </w:rPr>
        <w:t>(revision of S2-2</w:t>
      </w:r>
      <w:r w:rsidR="00061913" w:rsidRPr="007C6AEF">
        <w:rPr>
          <w:rFonts w:ascii="Arial" w:hAnsi="Arial" w:cs="Arial"/>
          <w:b/>
          <w:bCs/>
          <w:color w:val="0000FF"/>
        </w:rPr>
        <w:t>2</w:t>
      </w:r>
      <w:r w:rsidR="001F0BF7" w:rsidRPr="007C6AEF">
        <w:rPr>
          <w:rFonts w:ascii="Arial" w:hAnsi="Arial" w:cs="Arial"/>
          <w:b/>
          <w:bCs/>
          <w:color w:val="0000FF"/>
        </w:rPr>
        <w:t>0</w:t>
      </w:r>
      <w:r w:rsidR="003244C5" w:rsidRPr="007C6AEF">
        <w:rPr>
          <w:rFonts w:ascii="Arial" w:hAnsi="Arial" w:cs="Arial"/>
          <w:b/>
          <w:bCs/>
          <w:color w:val="0000FF"/>
        </w:rPr>
        <w:t>xxxx)</w:t>
      </w:r>
    </w:p>
    <w:p w14:paraId="053214F8" w14:textId="77777777" w:rsidR="00A24F28" w:rsidRPr="007C6AEF" w:rsidRDefault="00A24F28" w:rsidP="00A24F28">
      <w:pPr>
        <w:rPr>
          <w:rFonts w:ascii="Arial" w:hAnsi="Arial" w:cs="Arial"/>
        </w:rPr>
      </w:pPr>
    </w:p>
    <w:p w14:paraId="6D5B19ED" w14:textId="77777777" w:rsidR="00772F47" w:rsidRPr="007C6AEF" w:rsidRDefault="00A24F28" w:rsidP="00A24F28">
      <w:pPr>
        <w:ind w:left="2127" w:hanging="2127"/>
        <w:rPr>
          <w:rFonts w:ascii="Arial" w:hAnsi="Arial" w:cs="Arial"/>
          <w:b/>
        </w:rPr>
      </w:pPr>
      <w:r w:rsidRPr="007C6AEF">
        <w:rPr>
          <w:rFonts w:ascii="Arial" w:hAnsi="Arial" w:cs="Arial"/>
          <w:b/>
        </w:rPr>
        <w:t>Source:</w:t>
      </w:r>
      <w:r w:rsidRPr="007C6AEF">
        <w:rPr>
          <w:rFonts w:ascii="Arial" w:hAnsi="Arial" w:cs="Arial"/>
          <w:b/>
        </w:rPr>
        <w:tab/>
      </w:r>
      <w:r w:rsidR="00E636FF" w:rsidRPr="007C6AEF">
        <w:rPr>
          <w:rFonts w:ascii="Arial" w:hAnsi="Arial" w:cs="Arial"/>
          <w:b/>
        </w:rPr>
        <w:t xml:space="preserve">Huawei, </w:t>
      </w:r>
      <w:r w:rsidR="008F7D6D" w:rsidRPr="007C6AEF">
        <w:rPr>
          <w:rFonts w:ascii="Arial" w:hAnsi="Arial" w:cs="Arial"/>
          <w:b/>
        </w:rPr>
        <w:t>HiSilicon</w:t>
      </w:r>
    </w:p>
    <w:p w14:paraId="5AFE7CE7" w14:textId="77777777" w:rsidR="007C2972" w:rsidRPr="007C6AEF" w:rsidRDefault="00A24F28" w:rsidP="00A24F28">
      <w:pPr>
        <w:ind w:left="2127" w:hanging="2127"/>
        <w:rPr>
          <w:rFonts w:ascii="Arial" w:hAnsi="Arial" w:cs="Arial"/>
          <w:b/>
        </w:rPr>
      </w:pPr>
      <w:r w:rsidRPr="007C6AEF">
        <w:rPr>
          <w:rFonts w:ascii="Arial" w:hAnsi="Arial" w:cs="Arial"/>
          <w:b/>
        </w:rPr>
        <w:t>Title:</w:t>
      </w:r>
      <w:r w:rsidRPr="007C6AEF">
        <w:rPr>
          <w:rFonts w:ascii="Arial" w:hAnsi="Arial" w:cs="Arial"/>
          <w:b/>
        </w:rPr>
        <w:tab/>
      </w:r>
      <w:r w:rsidR="00451561" w:rsidRPr="007C6AEF">
        <w:rPr>
          <w:rFonts w:ascii="Arial" w:hAnsi="Arial" w:cs="Arial"/>
          <w:b/>
        </w:rPr>
        <w:t>New Key Issue on CDRX enhancement with media traffic awareness</w:t>
      </w:r>
    </w:p>
    <w:p w14:paraId="700A81A8" w14:textId="77777777" w:rsidR="00A24F28" w:rsidRPr="007C6AEF" w:rsidRDefault="002A3C41" w:rsidP="00A24F28">
      <w:pPr>
        <w:ind w:left="2127" w:hanging="2127"/>
        <w:rPr>
          <w:rFonts w:ascii="Arial" w:hAnsi="Arial" w:cs="Arial"/>
          <w:b/>
        </w:rPr>
      </w:pPr>
      <w:r w:rsidRPr="007C6AEF">
        <w:rPr>
          <w:rFonts w:ascii="Arial" w:hAnsi="Arial" w:cs="Arial"/>
          <w:b/>
        </w:rPr>
        <w:t>Document for:</w:t>
      </w:r>
      <w:r w:rsidRPr="007C6AEF">
        <w:rPr>
          <w:rFonts w:ascii="Arial" w:hAnsi="Arial" w:cs="Arial"/>
          <w:b/>
        </w:rPr>
        <w:tab/>
      </w:r>
      <w:r w:rsidR="00A24F28" w:rsidRPr="007C6AEF">
        <w:rPr>
          <w:rFonts w:ascii="Arial" w:hAnsi="Arial" w:cs="Arial"/>
          <w:b/>
        </w:rPr>
        <w:t>Approval</w:t>
      </w:r>
    </w:p>
    <w:p w14:paraId="5E1CFEC5" w14:textId="77777777" w:rsidR="00A24F28" w:rsidRPr="007C6AEF" w:rsidRDefault="008F7D6D" w:rsidP="00A24F28">
      <w:pPr>
        <w:ind w:left="2127" w:hanging="2127"/>
        <w:rPr>
          <w:rFonts w:ascii="Arial" w:hAnsi="Arial" w:cs="Arial"/>
          <w:b/>
        </w:rPr>
      </w:pPr>
      <w:r w:rsidRPr="007C6AEF">
        <w:rPr>
          <w:rFonts w:ascii="Arial" w:hAnsi="Arial" w:cs="Arial"/>
          <w:b/>
        </w:rPr>
        <w:t>Agenda Item:</w:t>
      </w:r>
      <w:r w:rsidRPr="007C6AEF">
        <w:rPr>
          <w:rFonts w:ascii="Arial" w:hAnsi="Arial" w:cs="Arial"/>
          <w:b/>
        </w:rPr>
        <w:tab/>
      </w:r>
      <w:r w:rsidR="00AC758A" w:rsidRPr="007C6AEF">
        <w:rPr>
          <w:rFonts w:ascii="Arial" w:hAnsi="Arial" w:cs="Arial"/>
          <w:b/>
        </w:rPr>
        <w:t>9.19</w:t>
      </w:r>
    </w:p>
    <w:p w14:paraId="1966A568" w14:textId="34389B1C" w:rsidR="00A24F28" w:rsidRPr="007C6AEF" w:rsidRDefault="00A24F28" w:rsidP="00A24F28">
      <w:pPr>
        <w:ind w:left="2127" w:hanging="2127"/>
        <w:rPr>
          <w:rFonts w:ascii="Arial" w:hAnsi="Arial" w:cs="Arial"/>
          <w:b/>
        </w:rPr>
      </w:pPr>
      <w:r w:rsidRPr="007C6AEF">
        <w:rPr>
          <w:rFonts w:ascii="Arial" w:hAnsi="Arial" w:cs="Arial"/>
          <w:b/>
        </w:rPr>
        <w:t>Work Item / Release:</w:t>
      </w:r>
      <w:r w:rsidRPr="007C6AEF">
        <w:rPr>
          <w:rFonts w:ascii="Arial" w:hAnsi="Arial" w:cs="Arial"/>
          <w:b/>
        </w:rPr>
        <w:tab/>
      </w:r>
      <w:r w:rsidR="00451561" w:rsidRPr="007C6AEF">
        <w:rPr>
          <w:rFonts w:ascii="Arial" w:hAnsi="Arial" w:cs="Arial"/>
          <w:b/>
        </w:rPr>
        <w:t>FS_XRM</w:t>
      </w:r>
      <w:r w:rsidR="00462B3D" w:rsidRPr="007C6AEF">
        <w:rPr>
          <w:rFonts w:ascii="Arial" w:hAnsi="Arial" w:cs="Arial"/>
          <w:b/>
        </w:rPr>
        <w:t xml:space="preserve"> / Rel-1</w:t>
      </w:r>
      <w:r w:rsidR="006D7852" w:rsidRPr="007C6AEF">
        <w:rPr>
          <w:rFonts w:ascii="Arial" w:hAnsi="Arial" w:cs="Arial"/>
          <w:b/>
        </w:rPr>
        <w:t>8</w:t>
      </w:r>
    </w:p>
    <w:p w14:paraId="11E45875" w14:textId="77777777" w:rsidR="00EF48DB" w:rsidRPr="007C6AEF" w:rsidRDefault="00A24F28" w:rsidP="00EC53AC">
      <w:pPr>
        <w:jc w:val="both"/>
        <w:rPr>
          <w:rFonts w:ascii="Arial" w:hAnsi="Arial" w:cs="Arial"/>
          <w:i/>
        </w:rPr>
      </w:pPr>
      <w:r w:rsidRPr="007C6AEF">
        <w:rPr>
          <w:rFonts w:ascii="Arial" w:hAnsi="Arial" w:cs="Arial"/>
          <w:i/>
        </w:rPr>
        <w:t>Abstract:</w:t>
      </w:r>
      <w:r w:rsidR="00451561" w:rsidRPr="007C6AEF">
        <w:rPr>
          <w:rFonts w:ascii="Arial" w:hAnsi="Arial" w:cs="Arial"/>
          <w:i/>
        </w:rPr>
        <w:t xml:space="preserve"> New Key Issue on CDRX enhancement with media traffic awareness is proposed to be added into the TR. </w:t>
      </w:r>
      <w:r w:rsidR="00346050" w:rsidRPr="007C6AEF">
        <w:rPr>
          <w:rFonts w:ascii="Arial" w:hAnsi="Arial" w:cs="Arial"/>
          <w:i/>
        </w:rPr>
        <w:t xml:space="preserve"> </w:t>
      </w:r>
    </w:p>
    <w:p w14:paraId="00223389" w14:textId="5C8FE466" w:rsidR="00CA6115" w:rsidRPr="00927C1B" w:rsidRDefault="00B3593E" w:rsidP="00CA6115">
      <w:pPr>
        <w:pStyle w:val="Heading1"/>
      </w:pPr>
      <w:r w:rsidRPr="007C6AEF">
        <w:t xml:space="preserve">1. </w:t>
      </w:r>
      <w:r w:rsidR="00817125" w:rsidRPr="007C6AEF">
        <w:t>Introduction</w:t>
      </w:r>
    </w:p>
    <w:p w14:paraId="0A9ED516" w14:textId="68B36A94" w:rsidR="007C6AEF" w:rsidRDefault="007C6AEF" w:rsidP="008754B1">
      <w:pPr>
        <w:jc w:val="both"/>
        <w:rPr>
          <w:lang w:eastAsia="zh-CN"/>
        </w:rPr>
      </w:pPr>
      <w:r>
        <w:rPr>
          <w:lang w:eastAsia="zh-CN"/>
        </w:rPr>
        <w:t>The following WT</w:t>
      </w:r>
      <w:r w:rsidR="00344EE2">
        <w:rPr>
          <w:lang w:eastAsia="zh-CN"/>
        </w:rPr>
        <w:t xml:space="preserve"> in FS_XRM study item</w:t>
      </w:r>
      <w:r>
        <w:rPr>
          <w:lang w:eastAsia="zh-CN"/>
        </w:rPr>
        <w:t xml:space="preserve"> focuses on </w:t>
      </w:r>
      <w:r w:rsidR="007F4D33">
        <w:rPr>
          <w:lang w:eastAsia="zh-CN"/>
        </w:rPr>
        <w:t>power saving enhancement about whether and how to enhance CDRX considering media traffic pattern need to be studied</w:t>
      </w:r>
      <w:r>
        <w:rPr>
          <w:lang w:eastAsia="zh-CN"/>
        </w:rPr>
        <w:t>:</w:t>
      </w:r>
    </w:p>
    <w:p w14:paraId="37FD1509" w14:textId="77777777" w:rsidR="007C6AEF" w:rsidRPr="007C6AEF" w:rsidRDefault="007C6AEF" w:rsidP="007C6AEF">
      <w:pPr>
        <w:spacing w:afterLines="50" w:after="120"/>
        <w:rPr>
          <w:i/>
          <w:lang w:eastAsia="zh-CN"/>
        </w:rPr>
      </w:pPr>
      <w:r w:rsidRPr="007C6AEF">
        <w:rPr>
          <w:i/>
          <w:lang w:eastAsia="zh-CN"/>
        </w:rPr>
        <w:t>WT#4: Study potential enhancements of power management considering traffic pattern of media services:</w:t>
      </w:r>
    </w:p>
    <w:p w14:paraId="00F42B06" w14:textId="77777777" w:rsidR="007C6AEF" w:rsidRPr="007C6AEF" w:rsidRDefault="007C6AEF" w:rsidP="007C6AEF">
      <w:pPr>
        <w:spacing w:afterLines="50" w:after="120"/>
        <w:ind w:left="568" w:hanging="284"/>
        <w:rPr>
          <w:rFonts w:eastAsia="宋体"/>
          <w:i/>
        </w:rPr>
      </w:pPr>
      <w:r w:rsidRPr="007C6AEF">
        <w:rPr>
          <w:rFonts w:eastAsia="宋体"/>
          <w:i/>
          <w:lang w:eastAsia="zh-CN"/>
        </w:rPr>
        <w:t>WT 4.2: Power saving enhancement e.g. support trade-off of throughput/latency/reliability considering device battery life, whether and how to enhance</w:t>
      </w:r>
      <w:r w:rsidRPr="007C6AEF">
        <w:rPr>
          <w:rFonts w:eastAsia="宋体"/>
          <w:i/>
        </w:rPr>
        <w:t xml:space="preserve"> CDRX, considering XR/media traffic pattern.</w:t>
      </w:r>
    </w:p>
    <w:p w14:paraId="4AAE309B" w14:textId="7B7ECD4F" w:rsidR="00AC758A" w:rsidRDefault="006E53B9" w:rsidP="008754B1">
      <w:pPr>
        <w:jc w:val="both"/>
        <w:rPr>
          <w:lang w:eastAsia="zh-CN"/>
        </w:rPr>
      </w:pPr>
      <w:r w:rsidRPr="0048352A">
        <w:rPr>
          <w:rFonts w:hint="eastAsia"/>
          <w:lang w:eastAsia="zh-CN"/>
        </w:rPr>
        <w:t>XR/media</w:t>
      </w:r>
      <w:r>
        <w:rPr>
          <w:lang w:eastAsia="zh-CN"/>
        </w:rPr>
        <w:t xml:space="preserve"> </w:t>
      </w:r>
      <w:r w:rsidRPr="0048352A">
        <w:rPr>
          <w:rFonts w:hint="eastAsia"/>
          <w:lang w:eastAsia="zh-CN"/>
        </w:rPr>
        <w:t>service</w:t>
      </w:r>
      <w:r w:rsidRPr="0048352A">
        <w:rPr>
          <w:lang w:eastAsia="zh-CN"/>
        </w:rPr>
        <w:t xml:space="preserve"> </w:t>
      </w:r>
      <w:r w:rsidRPr="0048352A">
        <w:rPr>
          <w:rFonts w:hint="eastAsia"/>
          <w:lang w:eastAsia="zh-CN"/>
        </w:rPr>
        <w:t>usually</w:t>
      </w:r>
      <w:r>
        <w:rPr>
          <w:lang w:eastAsia="zh-CN"/>
        </w:rPr>
        <w:t xml:space="preserve"> request a lot of energy to perform intensive </w:t>
      </w:r>
      <w:r w:rsidR="0048352A">
        <w:rPr>
          <w:lang w:eastAsia="zh-CN"/>
        </w:rPr>
        <w:t xml:space="preserve">tasks for </w:t>
      </w:r>
      <w:r>
        <w:rPr>
          <w:lang w:eastAsia="zh-CN"/>
        </w:rPr>
        <w:t xml:space="preserve">rendering, displaying and communication. For battery-based terminal, </w:t>
      </w:r>
      <w:r w:rsidR="0048352A">
        <w:rPr>
          <w:lang w:eastAsia="zh-CN"/>
        </w:rPr>
        <w:t>including</w:t>
      </w:r>
      <w:r>
        <w:rPr>
          <w:lang w:eastAsia="zh-CN"/>
        </w:rPr>
        <w:t xml:space="preserve"> e.g. XR glasses, HMDs, it’s essential to have </w:t>
      </w:r>
      <w:r w:rsidR="00B05A8F">
        <w:rPr>
          <w:lang w:eastAsia="zh-CN"/>
        </w:rPr>
        <w:t>power saving mechanisms for a longer lifetime.</w:t>
      </w:r>
    </w:p>
    <w:p w14:paraId="178B84AD" w14:textId="2B345368" w:rsidR="00AC758A" w:rsidRDefault="00AC758A" w:rsidP="008754B1">
      <w:pPr>
        <w:jc w:val="both"/>
        <w:rPr>
          <w:lang w:eastAsia="zh-CN"/>
        </w:rPr>
      </w:pPr>
      <w:r>
        <w:rPr>
          <w:lang w:eastAsia="zh-CN"/>
        </w:rPr>
        <w:t xml:space="preserve">The CDRX defined in Rel-15/16 is to enable UE to enter </w:t>
      </w:r>
      <w:r w:rsidR="00BC090C">
        <w:rPr>
          <w:lang w:eastAsia="zh-CN"/>
        </w:rPr>
        <w:t>power saving</w:t>
      </w:r>
      <w:r>
        <w:rPr>
          <w:lang w:eastAsia="zh-CN"/>
        </w:rPr>
        <w:t xml:space="preserve"> mode for power saving when there is no uplink/downlink traffic. </w:t>
      </w:r>
      <w:r w:rsidR="0048352A">
        <w:rPr>
          <w:rFonts w:eastAsiaTheme="minorEastAsia"/>
          <w:lang w:eastAsia="zh-CN"/>
        </w:rPr>
        <w:t>Generally, the XR media services have relatively stable and periodic traffic patterns both in the uplink and downlink.</w:t>
      </w:r>
      <w:r>
        <w:rPr>
          <w:lang w:eastAsia="zh-CN"/>
        </w:rPr>
        <w:t xml:space="preserve"> For example, in a cloud VR service running on top of a XR glass, the uplink pose information is sent every 4 ms and the downlink media data traffic is delivered every 16.67ms (i.e. the frame rate is 60fps). It’s beneficial to apply CDRX mechanism when there is no UL/DL traffic.</w:t>
      </w:r>
      <w:r w:rsidR="00BC090C" w:rsidRPr="00BC090C">
        <w:rPr>
          <w:lang w:eastAsia="zh-CN"/>
        </w:rPr>
        <w:t xml:space="preserve"> </w:t>
      </w:r>
    </w:p>
    <w:p w14:paraId="5E6D9692" w14:textId="007F5AF1" w:rsidR="00BC090C" w:rsidRDefault="007C6AEF" w:rsidP="008754B1">
      <w:pPr>
        <w:jc w:val="both"/>
        <w:rPr>
          <w:lang w:eastAsia="zh-CN"/>
        </w:rPr>
      </w:pPr>
      <w:r>
        <w:rPr>
          <w:lang w:eastAsia="zh-CN"/>
        </w:rPr>
        <w:t xml:space="preserve">CDRX needs to consider whether </w:t>
      </w:r>
      <w:r w:rsidR="006E53B9">
        <w:rPr>
          <w:lang w:eastAsia="zh-CN"/>
        </w:rPr>
        <w:t xml:space="preserve">multiple </w:t>
      </w:r>
      <w:r>
        <w:rPr>
          <w:lang w:eastAsia="zh-CN"/>
        </w:rPr>
        <w:t xml:space="preserve">services will run in parallel on the terminal. If </w:t>
      </w:r>
      <w:r w:rsidR="006E53B9">
        <w:rPr>
          <w:lang w:eastAsia="zh-CN"/>
        </w:rPr>
        <w:t xml:space="preserve">multiple </w:t>
      </w:r>
      <w:r w:rsidR="00BC090C">
        <w:rPr>
          <w:lang w:eastAsia="zh-CN"/>
        </w:rPr>
        <w:t xml:space="preserve">services </w:t>
      </w:r>
      <w:r w:rsidR="0048352A">
        <w:rPr>
          <w:lang w:eastAsia="zh-CN"/>
        </w:rPr>
        <w:t xml:space="preserve">are </w:t>
      </w:r>
      <w:r w:rsidR="00BC090C">
        <w:rPr>
          <w:lang w:eastAsia="zh-CN"/>
        </w:rPr>
        <w:t>running</w:t>
      </w:r>
      <w:r w:rsidR="006E53B9">
        <w:rPr>
          <w:lang w:eastAsia="zh-CN"/>
        </w:rPr>
        <w:t>,</w:t>
      </w:r>
      <w:r w:rsidR="00BC090C">
        <w:rPr>
          <w:lang w:eastAsia="zh-CN"/>
        </w:rPr>
        <w:t xml:space="preserve"> it</w:t>
      </w:r>
      <w:r w:rsidR="006E53B9">
        <w:rPr>
          <w:lang w:eastAsia="zh-CN"/>
        </w:rPr>
        <w:t xml:space="preserve"> might be</w:t>
      </w:r>
      <w:r w:rsidR="00BC090C">
        <w:rPr>
          <w:lang w:eastAsia="zh-CN"/>
        </w:rPr>
        <w:t xml:space="preserve"> hard to let UE enter CDRX only based on the XR service</w:t>
      </w:r>
      <w:r w:rsidR="0048352A">
        <w:rPr>
          <w:lang w:eastAsia="zh-CN"/>
        </w:rPr>
        <w:t xml:space="preserve"> since other services will not follow the periodic traffic pattern</w:t>
      </w:r>
      <w:r w:rsidR="00BC090C">
        <w:rPr>
          <w:lang w:eastAsia="zh-CN"/>
        </w:rPr>
        <w:t>. However, if the UE terminal is a XR glass or a Head Mounted Device (HMD)</w:t>
      </w:r>
      <w:r w:rsidR="006E53B9">
        <w:rPr>
          <w:lang w:eastAsia="zh-CN"/>
        </w:rPr>
        <w:t>, or the network can know the UE only runs XR services, then</w:t>
      </w:r>
      <w:r w:rsidR="00BC090C">
        <w:rPr>
          <w:lang w:eastAsia="zh-CN"/>
        </w:rPr>
        <w:t xml:space="preserve"> the CDRX usage </w:t>
      </w:r>
      <w:r w:rsidR="006E53B9">
        <w:rPr>
          <w:lang w:eastAsia="zh-CN"/>
        </w:rPr>
        <w:t>may be applicable</w:t>
      </w:r>
      <w:r w:rsidR="00BC090C">
        <w:rPr>
          <w:lang w:eastAsia="zh-CN"/>
        </w:rPr>
        <w:t xml:space="preserve">. </w:t>
      </w:r>
    </w:p>
    <w:p w14:paraId="2D3641F2" w14:textId="77777777" w:rsidR="007F4D33" w:rsidRDefault="00AC758A" w:rsidP="008754B1">
      <w:pPr>
        <w:jc w:val="both"/>
        <w:rPr>
          <w:lang w:eastAsia="zh-CN"/>
        </w:rPr>
      </w:pPr>
      <w:r>
        <w:rPr>
          <w:lang w:eastAsia="zh-CN"/>
        </w:rPr>
        <w:t xml:space="preserve">For 5GS, the challenge is how to let RAN </w:t>
      </w:r>
      <w:r w:rsidR="00BC090C">
        <w:rPr>
          <w:lang w:eastAsia="zh-CN"/>
        </w:rPr>
        <w:t>be aware of the terminal type and</w:t>
      </w:r>
      <w:r>
        <w:rPr>
          <w:lang w:eastAsia="zh-CN"/>
        </w:rPr>
        <w:t xml:space="preserve"> the UL</w:t>
      </w:r>
      <w:r w:rsidR="00BC090C">
        <w:rPr>
          <w:lang w:eastAsia="zh-CN"/>
        </w:rPr>
        <w:t>/</w:t>
      </w:r>
      <w:r>
        <w:rPr>
          <w:lang w:eastAsia="zh-CN"/>
        </w:rPr>
        <w:t xml:space="preserve">DL traffic pattern. </w:t>
      </w:r>
      <w:r w:rsidR="00BC090C">
        <w:rPr>
          <w:lang w:eastAsia="zh-CN"/>
        </w:rPr>
        <w:t xml:space="preserve">Besides, how to coordinate the UL and DL traffic for better power saving </w:t>
      </w:r>
      <w:r w:rsidR="009B3CA9">
        <w:rPr>
          <w:lang w:eastAsia="zh-CN"/>
        </w:rPr>
        <w:t xml:space="preserve">performance </w:t>
      </w:r>
      <w:r w:rsidR="00BC090C">
        <w:rPr>
          <w:lang w:eastAsia="zh-CN"/>
        </w:rPr>
        <w:t xml:space="preserve">is also worthy further study. </w:t>
      </w:r>
    </w:p>
    <w:p w14:paraId="158CB1C4" w14:textId="77777777" w:rsidR="007F4D33" w:rsidRDefault="00AE096D" w:rsidP="00AE096D">
      <w:pPr>
        <w:pStyle w:val="Heading1"/>
        <w:rPr>
          <w:lang w:eastAsia="zh-CN"/>
        </w:rPr>
      </w:pPr>
      <w:r>
        <w:rPr>
          <w:lang w:eastAsia="zh-CN"/>
        </w:rPr>
        <w:t>2. Text proposal</w:t>
      </w:r>
    </w:p>
    <w:p w14:paraId="518C5F4E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B445BB" w:rsidRPr="003F57C6">
        <w:rPr>
          <w:lang w:eastAsia="zh-CN"/>
        </w:rPr>
        <w:t>700-60</w:t>
      </w:r>
      <w:r w:rsidRPr="003F57C6">
        <w:rPr>
          <w:lang w:eastAsia="zh-CN"/>
        </w:rPr>
        <w:t>.</w:t>
      </w:r>
    </w:p>
    <w:p w14:paraId="11310888" w14:textId="30D07970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3F57C6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48352A">
        <w:rPr>
          <w:rFonts w:ascii="Arial" w:hAnsi="Arial" w:cs="Arial"/>
          <w:color w:val="FF0000"/>
          <w:sz w:val="28"/>
          <w:szCs w:val="28"/>
          <w:lang w:val="en-US"/>
        </w:rPr>
        <w:t>(all new texts)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2" w:name="_Toc517082226"/>
    </w:p>
    <w:bookmarkEnd w:id="2"/>
    <w:p w14:paraId="2B257A4E" w14:textId="3A755756" w:rsidR="00C14685" w:rsidRPr="0048352A" w:rsidRDefault="003F57C6" w:rsidP="0048352A">
      <w:pPr>
        <w:pStyle w:val="Heading2"/>
      </w:pPr>
      <w:r>
        <w:t>5</w:t>
      </w:r>
      <w:r w:rsidR="0048352A" w:rsidRPr="0048352A">
        <w:t>.x</w:t>
      </w:r>
      <w:r>
        <w:tab/>
      </w:r>
      <w:r w:rsidR="00C14685" w:rsidRPr="0048352A">
        <w:t>Key Issue X: CDRX enhancement with media traffic pattern awareness</w:t>
      </w:r>
    </w:p>
    <w:p w14:paraId="57D1D1FC" w14:textId="31FFBB67" w:rsidR="00C14685" w:rsidRPr="0048352A" w:rsidRDefault="003F57C6" w:rsidP="0048352A">
      <w:pPr>
        <w:pStyle w:val="Heading3"/>
      </w:pPr>
      <w:r>
        <w:t>5</w:t>
      </w:r>
      <w:r w:rsidR="0048352A" w:rsidRPr="0048352A">
        <w:t>.</w:t>
      </w:r>
      <w:r w:rsidR="00C14685" w:rsidRPr="0048352A">
        <w:t>X.1</w:t>
      </w:r>
      <w:r w:rsidR="00C14685" w:rsidRPr="0048352A">
        <w:tab/>
        <w:t>Description</w:t>
      </w:r>
    </w:p>
    <w:p w14:paraId="6402520F" w14:textId="3846DF93" w:rsidR="006E53B9" w:rsidRDefault="0048352A" w:rsidP="00C14685">
      <w:pPr>
        <w:rPr>
          <w:rFonts w:eastAsiaTheme="minorEastAsia"/>
          <w:lang w:eastAsia="zh-CN"/>
        </w:rPr>
      </w:pPr>
      <w:r w:rsidRPr="0048352A">
        <w:rPr>
          <w:rFonts w:hint="eastAsia"/>
          <w:lang w:eastAsia="zh-CN"/>
        </w:rPr>
        <w:t>XR/media</w:t>
      </w:r>
      <w:r>
        <w:rPr>
          <w:lang w:eastAsia="zh-CN"/>
        </w:rPr>
        <w:t xml:space="preserve"> </w:t>
      </w:r>
      <w:r w:rsidRPr="0048352A">
        <w:rPr>
          <w:rFonts w:hint="eastAsia"/>
          <w:lang w:eastAsia="zh-CN"/>
        </w:rPr>
        <w:t>service</w:t>
      </w:r>
      <w:r w:rsidRPr="0048352A">
        <w:rPr>
          <w:lang w:eastAsia="zh-CN"/>
        </w:rPr>
        <w:t xml:space="preserve"> </w:t>
      </w:r>
      <w:r w:rsidRPr="0048352A">
        <w:rPr>
          <w:rFonts w:hint="eastAsia"/>
          <w:lang w:eastAsia="zh-CN"/>
        </w:rPr>
        <w:t>usually</w:t>
      </w:r>
      <w:r>
        <w:rPr>
          <w:lang w:eastAsia="zh-CN"/>
        </w:rPr>
        <w:t xml:space="preserve"> request a lot of energy to perform intensive tasks for rendering, displaying and communication. For battery-based terminal, including e.g. XR glasses, HMDs, it’s essential to have power saving mechanisms for a longer lifetime.</w:t>
      </w:r>
    </w:p>
    <w:p w14:paraId="27718D9C" w14:textId="6D9FD7FE" w:rsidR="00C14685" w:rsidRDefault="00C14685" w:rsidP="00C1468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Generally, the XR media services have relatively stable and periodic traffic patterns both in the uplink and downlink. It's </w:t>
      </w:r>
      <w:r w:rsidR="006E53B9">
        <w:rPr>
          <w:rFonts w:eastAsiaTheme="minorEastAsia"/>
          <w:lang w:eastAsia="zh-CN"/>
        </w:rPr>
        <w:t>beneficial</w:t>
      </w:r>
      <w:r>
        <w:rPr>
          <w:rFonts w:eastAsiaTheme="minorEastAsia"/>
          <w:lang w:eastAsia="zh-CN"/>
        </w:rPr>
        <w:t xml:space="preserve"> to introduce power saving mechanism, e.g. CDRX when there is no UL/DL traffic.</w:t>
      </w:r>
    </w:p>
    <w:p w14:paraId="55D614E7" w14:textId="77777777" w:rsidR="00C14685" w:rsidRDefault="00C14685" w:rsidP="00C14685">
      <w:pPr>
        <w:rPr>
          <w:lang w:val="en-US" w:eastAsia="en-US"/>
        </w:rPr>
      </w:pPr>
      <w:r>
        <w:rPr>
          <w:lang w:eastAsia="zh-CN"/>
        </w:rPr>
        <w:t>To support of CDRX enhancement with media traffic awareness, the following aspects need to be considered in potential solutions:</w:t>
      </w:r>
      <w:r w:rsidDel="00152FD0">
        <w:rPr>
          <w:lang w:val="en-US" w:eastAsia="en-US"/>
        </w:rPr>
        <w:t xml:space="preserve"> </w:t>
      </w:r>
    </w:p>
    <w:p w14:paraId="10ECC042" w14:textId="698ADE12" w:rsidR="00C14685" w:rsidRPr="0048352A" w:rsidRDefault="0048352A" w:rsidP="0048352A">
      <w:pPr>
        <w:pStyle w:val="B1"/>
        <w:rPr>
          <w:i/>
          <w:color w:val="FF0000"/>
          <w:lang w:val="en-US" w:eastAsia="en-US"/>
        </w:rPr>
      </w:pPr>
      <w:r>
        <w:rPr>
          <w:lang w:val="en-US" w:eastAsia="en-US"/>
        </w:rPr>
        <w:t>-</w:t>
      </w:r>
      <w:r>
        <w:rPr>
          <w:lang w:val="en-US" w:eastAsia="en-US"/>
        </w:rPr>
        <w:tab/>
      </w:r>
      <w:r w:rsidR="00C14685" w:rsidRPr="0048352A">
        <w:rPr>
          <w:lang w:val="en-US" w:eastAsia="en-US"/>
        </w:rPr>
        <w:t xml:space="preserve">How </w:t>
      </w:r>
      <w:r w:rsidR="006E53B9" w:rsidRPr="0048352A">
        <w:rPr>
          <w:lang w:val="en-US" w:eastAsia="en-US"/>
        </w:rPr>
        <w:t>does</w:t>
      </w:r>
      <w:r w:rsidR="00C14685" w:rsidRPr="0048352A">
        <w:rPr>
          <w:lang w:val="en-US" w:eastAsia="en-US"/>
        </w:rPr>
        <w:t xml:space="preserve"> </w:t>
      </w:r>
      <w:r w:rsidR="006E53B9" w:rsidRPr="0048352A">
        <w:rPr>
          <w:lang w:val="en-US" w:eastAsia="en-US"/>
        </w:rPr>
        <w:t>the 5GS</w:t>
      </w:r>
      <w:r w:rsidR="00C14685" w:rsidRPr="0048352A">
        <w:rPr>
          <w:lang w:val="en-US" w:eastAsia="en-US"/>
        </w:rPr>
        <w:t xml:space="preserve"> </w:t>
      </w:r>
      <w:r w:rsidR="006E53B9" w:rsidRPr="0048352A">
        <w:rPr>
          <w:lang w:val="en-US" w:eastAsia="en-US"/>
        </w:rPr>
        <w:t>determine</w:t>
      </w:r>
      <w:r w:rsidR="00C14685" w:rsidRPr="0048352A">
        <w:rPr>
          <w:lang w:val="en-US" w:eastAsia="en-US"/>
        </w:rPr>
        <w:t xml:space="preserve"> whether the CDRX can be applied for </w:t>
      </w:r>
      <w:r w:rsidR="006E53B9" w:rsidRPr="0048352A">
        <w:rPr>
          <w:lang w:val="en-US" w:eastAsia="en-US"/>
        </w:rPr>
        <w:t>a UE running</w:t>
      </w:r>
      <w:r w:rsidR="00C14685" w:rsidRPr="0048352A">
        <w:rPr>
          <w:lang w:val="en-US" w:eastAsia="en-US"/>
        </w:rPr>
        <w:t xml:space="preserve"> XR services?</w:t>
      </w:r>
    </w:p>
    <w:p w14:paraId="65984B63" w14:textId="53116B24" w:rsidR="00C14685" w:rsidRPr="0048352A" w:rsidRDefault="0048352A" w:rsidP="0048352A">
      <w:pPr>
        <w:pStyle w:val="B1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ab/>
      </w:r>
      <w:r w:rsidR="00C14685" w:rsidRPr="0048352A">
        <w:rPr>
          <w:rFonts w:eastAsiaTheme="minorEastAsia"/>
          <w:lang w:val="en-US" w:eastAsia="zh-CN"/>
        </w:rPr>
        <w:t xml:space="preserve">How </w:t>
      </w:r>
      <w:r w:rsidR="006E53B9" w:rsidRPr="0048352A">
        <w:rPr>
          <w:rFonts w:eastAsiaTheme="minorEastAsia"/>
          <w:lang w:val="en-US" w:eastAsia="zh-CN"/>
        </w:rPr>
        <w:t>does</w:t>
      </w:r>
      <w:r w:rsidR="00C14685" w:rsidRPr="0048352A">
        <w:rPr>
          <w:rFonts w:eastAsiaTheme="minorEastAsia"/>
          <w:lang w:val="en-US" w:eastAsia="zh-CN"/>
        </w:rPr>
        <w:t xml:space="preserve"> </w:t>
      </w:r>
      <w:r w:rsidR="006E53B9" w:rsidRPr="0048352A">
        <w:rPr>
          <w:rFonts w:eastAsiaTheme="minorEastAsia"/>
          <w:lang w:val="en-US" w:eastAsia="zh-CN"/>
        </w:rPr>
        <w:t>the 5GC</w:t>
      </w:r>
      <w:r w:rsidR="00C14685" w:rsidRPr="0048352A">
        <w:rPr>
          <w:rFonts w:eastAsiaTheme="minorEastAsia"/>
          <w:lang w:val="en-US" w:eastAsia="zh-CN"/>
        </w:rPr>
        <w:t xml:space="preserve"> get aware of the traffic patterns (e.g. burst periodicity) for assisting CDRX configuration?</w:t>
      </w:r>
    </w:p>
    <w:p w14:paraId="1E9103A3" w14:textId="7C3ACB16" w:rsidR="00C14685" w:rsidRPr="0048352A" w:rsidRDefault="0048352A" w:rsidP="0048352A">
      <w:pPr>
        <w:pStyle w:val="B1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ab/>
      </w:r>
      <w:r w:rsidR="00C14685" w:rsidRPr="0048352A">
        <w:rPr>
          <w:rFonts w:eastAsiaTheme="minorEastAsia"/>
          <w:lang w:val="en-US" w:eastAsia="zh-CN"/>
        </w:rPr>
        <w:t>Whether and how to adjust the traffic patterns considering the CDRX setting for better power saving performance?</w:t>
      </w:r>
    </w:p>
    <w:p w14:paraId="3C45428E" w14:textId="0EBB8EA0" w:rsidR="00C14685" w:rsidRPr="0048352A" w:rsidRDefault="00C14685" w:rsidP="0048352A">
      <w:pPr>
        <w:pStyle w:val="NO"/>
        <w:rPr>
          <w:lang w:val="en-US" w:eastAsia="zh-CN"/>
        </w:rPr>
      </w:pPr>
      <w:r w:rsidRPr="0048352A">
        <w:rPr>
          <w:lang w:val="en-US" w:eastAsia="zh-CN"/>
        </w:rPr>
        <w:t>NOTE: How to configure the CDRX is up to RAN and alignments with RAN</w:t>
      </w:r>
      <w:r w:rsidR="0048352A" w:rsidRPr="0048352A">
        <w:rPr>
          <w:lang w:val="en-US" w:eastAsia="zh-CN"/>
        </w:rPr>
        <w:t xml:space="preserve"> WGs</w:t>
      </w:r>
      <w:r w:rsidRPr="0048352A">
        <w:rPr>
          <w:lang w:val="en-US" w:eastAsia="zh-CN"/>
        </w:rPr>
        <w:t xml:space="preserve"> may be needed.</w:t>
      </w:r>
    </w:p>
    <w:p w14:paraId="788BDAE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1E61A8" w14:textId="77777777" w:rsidR="003F2E29" w:rsidRDefault="003F2E29">
      <w:r>
        <w:separator/>
      </w:r>
    </w:p>
    <w:p w14:paraId="0F952C6C" w14:textId="77777777" w:rsidR="003F2E29" w:rsidRDefault="003F2E29"/>
  </w:endnote>
  <w:endnote w:type="continuationSeparator" w:id="0">
    <w:p w14:paraId="6F6C022F" w14:textId="77777777" w:rsidR="003F2E29" w:rsidRDefault="003F2E29">
      <w:r>
        <w:continuationSeparator/>
      </w:r>
    </w:p>
    <w:p w14:paraId="1D9CB77E" w14:textId="77777777" w:rsidR="003F2E29" w:rsidRDefault="003F2E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0C9F9A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453974F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5E0A3AA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DA0D12" w14:textId="77777777" w:rsidR="003F2E29" w:rsidRDefault="003F2E29">
      <w:r>
        <w:separator/>
      </w:r>
    </w:p>
    <w:p w14:paraId="46341D84" w14:textId="77777777" w:rsidR="003F2E29" w:rsidRDefault="003F2E29"/>
  </w:footnote>
  <w:footnote w:type="continuationSeparator" w:id="0">
    <w:p w14:paraId="0A229534" w14:textId="77777777" w:rsidR="003F2E29" w:rsidRDefault="003F2E29">
      <w:r>
        <w:continuationSeparator/>
      </w:r>
    </w:p>
    <w:p w14:paraId="6BC2B29F" w14:textId="77777777" w:rsidR="003F2E29" w:rsidRDefault="003F2E2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CA9C93" w14:textId="77777777" w:rsidR="006F5DD0" w:rsidRDefault="006F5DD0"/>
  <w:p w14:paraId="67E59302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C71223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40F8D94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E1BC0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3B7177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2" type="#_x0000_t75" style="width:16.15pt;height:16.15pt" o:bullet="t">
        <v:imagedata r:id="rId1" o:title="art7234"/>
      </v:shape>
    </w:pict>
  </w:numPicBullet>
  <w:abstractNum w:abstractNumId="0" w15:restartNumberingAfterBreak="0">
    <w:nsid w:val="00184353"/>
    <w:multiLevelType w:val="hybridMultilevel"/>
    <w:tmpl w:val="573AD24C"/>
    <w:lvl w:ilvl="0" w:tplc="FEEA1D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E43471B"/>
    <w:multiLevelType w:val="hybridMultilevel"/>
    <w:tmpl w:val="1B528C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2"/>
  </w:num>
  <w:num w:numId="4">
    <w:abstractNumId w:val="4"/>
  </w:num>
  <w:num w:numId="5">
    <w:abstractNumId w:val="11"/>
  </w:num>
  <w:num w:numId="6">
    <w:abstractNumId w:val="15"/>
  </w:num>
  <w:num w:numId="7">
    <w:abstractNumId w:val="7"/>
  </w:num>
  <w:num w:numId="8">
    <w:abstractNumId w:val="10"/>
  </w:num>
  <w:num w:numId="9">
    <w:abstractNumId w:val="13"/>
  </w:num>
  <w:num w:numId="10">
    <w:abstractNumId w:val="16"/>
  </w:num>
  <w:num w:numId="11">
    <w:abstractNumId w:val="8"/>
  </w:num>
  <w:num w:numId="12">
    <w:abstractNumId w:val="1"/>
  </w:num>
  <w:num w:numId="13">
    <w:abstractNumId w:val="3"/>
  </w:num>
  <w:num w:numId="14">
    <w:abstractNumId w:val="9"/>
  </w:num>
  <w:num w:numId="15">
    <w:abstractNumId w:val="14"/>
  </w:num>
  <w:num w:numId="16">
    <w:abstractNumId w:val="0"/>
  </w:num>
  <w:num w:numId="17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4EB3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2FD0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1BDA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5F2"/>
    <w:rsid w:val="001A022E"/>
    <w:rsid w:val="001A0FD2"/>
    <w:rsid w:val="001A1AA4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3993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4EE2"/>
    <w:rsid w:val="00345264"/>
    <w:rsid w:val="00346050"/>
    <w:rsid w:val="003463B5"/>
    <w:rsid w:val="00346876"/>
    <w:rsid w:val="00347802"/>
    <w:rsid w:val="0034785B"/>
    <w:rsid w:val="003517FA"/>
    <w:rsid w:val="00352847"/>
    <w:rsid w:val="003528AC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2FB6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1F1C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BC0"/>
    <w:rsid w:val="003E2486"/>
    <w:rsid w:val="003E3BE1"/>
    <w:rsid w:val="003E704E"/>
    <w:rsid w:val="003E7535"/>
    <w:rsid w:val="003E7907"/>
    <w:rsid w:val="003E7B49"/>
    <w:rsid w:val="003F1EA3"/>
    <w:rsid w:val="003F258A"/>
    <w:rsid w:val="003F2E29"/>
    <w:rsid w:val="003F3648"/>
    <w:rsid w:val="003F3F06"/>
    <w:rsid w:val="003F3F5A"/>
    <w:rsid w:val="003F461C"/>
    <w:rsid w:val="003F4BE1"/>
    <w:rsid w:val="003F57C6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1561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52A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53C0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3B9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5E56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5291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6AEF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4D33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7125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57A62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6C4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3B0D"/>
    <w:rsid w:val="009A44DE"/>
    <w:rsid w:val="009A5784"/>
    <w:rsid w:val="009A71EE"/>
    <w:rsid w:val="009B28CC"/>
    <w:rsid w:val="009B2A0D"/>
    <w:rsid w:val="009B2E3A"/>
    <w:rsid w:val="009B2F3F"/>
    <w:rsid w:val="009B3744"/>
    <w:rsid w:val="009B3CA9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3BBD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58A"/>
    <w:rsid w:val="00AC7FB4"/>
    <w:rsid w:val="00AD0290"/>
    <w:rsid w:val="00AD0794"/>
    <w:rsid w:val="00AD0A22"/>
    <w:rsid w:val="00AD1948"/>
    <w:rsid w:val="00AD442F"/>
    <w:rsid w:val="00AD67C7"/>
    <w:rsid w:val="00AE096D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5A8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5BB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29D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090C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68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A2C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5B09"/>
    <w:rsid w:val="00D36CCD"/>
    <w:rsid w:val="00D40041"/>
    <w:rsid w:val="00D40158"/>
    <w:rsid w:val="00D4330C"/>
    <w:rsid w:val="00D4395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5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12C0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1D33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16D8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616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59A52E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7B8C40E-857D-4A47-BA40-A34194F42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530</Words>
  <Characters>3022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Huawei_Nihui_1</cp:lastModifiedBy>
  <cp:revision>3</cp:revision>
  <cp:lastPrinted>2018-08-13T16:59:00Z</cp:lastPrinted>
  <dcterms:created xsi:type="dcterms:W3CDTF">2022-01-28T12:33:00Z</dcterms:created>
  <dcterms:modified xsi:type="dcterms:W3CDTF">2022-01-28T12:34:00Z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(3)q5Pb/yUbK2M5ECuGoFMw345hz+R0nC3/d+gy8GIu7iOwhDlxenv1sp3x/gNx8eVcNq9kJV5Y
Y7/ODbR8K3pPColuf1/41mxMnFFnmvBOqdUrBqLLnt9eGhb65SZFYnVTDh7cztuPyD+z1n+p
fG6d7+sAa5xifvf9Jg6iq5XDkk1p5jl1IfjtXZfHsHjaMlakHL2ca2IgFyyTe1EPzpWVy5N3
/+4FGJ5rHR/doviMbd</vt:lpwstr>
  </property>
  <property fmtid="{D5CDD505-2E9C-101B-9397-08002B2CF9AE}" pid="9" name="_2015_ms_pID_7253431">
    <vt:lpwstr>vhkVXsWXA05VtqIf8JZ0PyjW8ro6eJW5pr/uHc16Mm23zwOpANmjDk
SN0VhCsB55JGy+Rzk519mGs2Owz0s5ytFSG3VbVK3BgWv3+FHFinDnMRV9CK10Drtdj2ePSa
LzkUSd3FZaI/KapBG6eVCESRyZV6oICz99OAaZxcD5+8ygB2dKjshDSk2KmhUbVpzsHlAHN7
cAN6i1GYnuHEEK6tVczlNPBsowEl+41yigrL</vt:lpwstr>
  </property>
  <property fmtid="{D5CDD505-2E9C-101B-9397-08002B2CF9AE}" pid="10" name="_2015_ms_pID_7253432">
    <vt:lpwstr>+A==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1642680208</vt:lpwstr>
  </property>
</Properties>
</file>